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C27" w:rsidRPr="00833C27" w:rsidRDefault="00833C27" w:rsidP="00833C27">
      <w:pPr>
        <w:spacing w:after="100" w:afterAutospacing="1"/>
      </w:pPr>
    </w:p>
    <w:p w:rsidR="00833C27" w:rsidRPr="00833C27" w:rsidRDefault="00833C27" w:rsidP="00833C27">
      <w:pPr>
        <w:spacing w:after="100" w:afterAutospacing="1"/>
      </w:pPr>
    </w:p>
    <w:p w:rsidR="00833C27" w:rsidRPr="00833C27" w:rsidRDefault="00833C27" w:rsidP="00833C27">
      <w:pPr>
        <w:spacing w:after="100" w:afterAutospacing="1"/>
      </w:pPr>
    </w:p>
    <w:p w:rsidR="00833C27" w:rsidRPr="00833C27" w:rsidRDefault="00833C27" w:rsidP="00833C27">
      <w:pPr>
        <w:spacing w:after="100" w:afterAutospacing="1"/>
      </w:pPr>
      <w:bookmarkStart w:id="0" w:name="_GoBack"/>
      <w:bookmarkEnd w:id="0"/>
    </w:p>
    <w:p w:rsidR="00833C27" w:rsidRPr="00833C27" w:rsidRDefault="00833C27" w:rsidP="00833C27">
      <w:pPr>
        <w:spacing w:after="100" w:afterAutospacing="1"/>
      </w:pPr>
    </w:p>
    <w:p w:rsidR="00833C27" w:rsidRPr="00833C27" w:rsidRDefault="0003267E" w:rsidP="00833C27">
      <w:pPr>
        <w:spacing w:after="100" w:afterAutospacing="1"/>
        <w:jc w:val="center"/>
      </w:pPr>
      <w:r>
        <w:t>BUSINESS CONCEPTS</w:t>
      </w:r>
    </w:p>
    <w:p w:rsidR="00833C27" w:rsidRPr="00833C27" w:rsidRDefault="00712BF2" w:rsidP="00833C27">
      <w:pPr>
        <w:spacing w:after="100" w:afterAutospacing="1"/>
        <w:jc w:val="center"/>
      </w:pPr>
      <w:r>
        <w:t>Erica Gibson</w:t>
      </w:r>
    </w:p>
    <w:p w:rsidR="00833C27" w:rsidRPr="00833C27" w:rsidRDefault="00712BF2" w:rsidP="00833C27">
      <w:pPr>
        <w:spacing w:after="100" w:afterAutospacing="1"/>
        <w:jc w:val="center"/>
      </w:pPr>
      <w:r>
        <w:t>Liberty University</w:t>
      </w:r>
    </w:p>
    <w:p w:rsidR="00833C27" w:rsidRPr="00833C27" w:rsidRDefault="00712BF2" w:rsidP="00833C27">
      <w:pPr>
        <w:spacing w:after="100" w:afterAutospacing="1"/>
        <w:jc w:val="center"/>
      </w:pPr>
      <w:r>
        <w:t>24 October 2019</w:t>
      </w:r>
      <w:r w:rsidR="00833C27" w:rsidRPr="00833C27">
        <w:br w:type="page"/>
      </w:r>
    </w:p>
    <w:p w:rsidR="00833C27" w:rsidRPr="00833C27" w:rsidRDefault="008118CF" w:rsidP="00833C27">
      <w:pPr>
        <w:spacing w:after="100" w:afterAutospacing="1"/>
        <w:ind w:firstLine="720"/>
      </w:pPr>
      <w:r>
        <w:lastRenderedPageBreak/>
        <w:t>C</w:t>
      </w:r>
      <w:r w:rsidRPr="008118CF">
        <w:t>hapter</w:t>
      </w:r>
      <w:r>
        <w:t xml:space="preserve"> 10 </w:t>
      </w:r>
      <w:r w:rsidR="00005A5F">
        <w:t xml:space="preserve">in our textbook </w:t>
      </w:r>
      <w:r>
        <w:t>explains the master budget.</w:t>
      </w:r>
      <w:r w:rsidRPr="008118CF">
        <w:t xml:space="preserve"> </w:t>
      </w:r>
      <w:r>
        <w:t>According to textbook, it states that</w:t>
      </w:r>
      <w:r w:rsidR="00005A5F">
        <w:t xml:space="preserve"> “T</w:t>
      </w:r>
      <w:r>
        <w:t xml:space="preserve">he master budget </w:t>
      </w:r>
      <w:r w:rsidRPr="008118CF">
        <w:t>is one of the key planning tools that management accountants develop for their organizations</w:t>
      </w:r>
      <w:r>
        <w:t xml:space="preserve"> (Blocher et al, 2019)</w:t>
      </w:r>
      <w:r w:rsidRPr="008118CF">
        <w:t>.</w:t>
      </w:r>
      <w:r w:rsidR="00005A5F">
        <w:t>”</w:t>
      </w:r>
      <w:r w:rsidRPr="008118CF">
        <w:t xml:space="preserve"> </w:t>
      </w:r>
      <w:r w:rsidR="00833C27" w:rsidRPr="00833C27">
        <w:t xml:space="preserve">A master budget is </w:t>
      </w:r>
      <w:r>
        <w:t xml:space="preserve">defined as </w:t>
      </w:r>
      <w:r w:rsidR="00833C27" w:rsidRPr="00833C27">
        <w:t xml:space="preserve">an organization's operating and financing plan based on forecasting data. The consequent purpose of the concept is the translation of short-term objectives into actions.  The operation segments deal with the fulfillment of strategy in all functional areas inclusive of personnel, production, purchasing, and marketing. Financial budgets identify the sources and uses of funds for budgeted activities and capital expenditures. The financial aspect is of particular interest because of its relation to expenses and revenues. </w:t>
      </w:r>
    </w:p>
    <w:p w:rsidR="00833C27" w:rsidRPr="00833C27" w:rsidRDefault="00833C27" w:rsidP="00833C27">
      <w:pPr>
        <w:spacing w:after="100" w:afterAutospacing="1"/>
        <w:ind w:firstLine="720"/>
      </w:pPr>
      <w:r w:rsidRPr="00833C27">
        <w:t xml:space="preserve">The organization makes use of either the fiscal year or monthly objectives and for a variety of departments. Alleyne and Marshall illustrate the processes involved could be easily handled through effective, standardized and consistent policies of management, without needing a complicated and sophisticated management accounting software (Alleyne &amp; Weekes-Marshall, 2011). The authors highlight the significance of timeliness, technology, effectiveness, information needs and adoption of the best practices in the coordination of input from not only all departments, but also different companies. Under each subordinate authority, the details included in the budget highlighted the performance of their specified jurisdiction, which set the tone for any possible alteration of the laid down objectives and course of actions. </w:t>
      </w:r>
    </w:p>
    <w:p w:rsidR="00833C27" w:rsidRPr="00833C27" w:rsidRDefault="00833C27" w:rsidP="00833C27">
      <w:pPr>
        <w:spacing w:after="100" w:afterAutospacing="1"/>
        <w:ind w:firstLine="720"/>
      </w:pPr>
      <w:r w:rsidRPr="00833C27">
        <w:t xml:space="preserve">The revenues generated and the cost incurred provided relevant figures for which the organization will purpose to achieve. However, the budgets are subject to the external environment and control from the management in estimation and forecasting activities (Siyanbola, 2013). According to the study by Siyanbola, the participation of lower-level </w:t>
      </w:r>
      <w:r w:rsidRPr="00833C27">
        <w:lastRenderedPageBreak/>
        <w:t xml:space="preserve">employees is critical in substantiating the level of external influence on the probable change in the structure of revenues and cost implications. The research projects highlight how managers make effective use of budgeting and budgetary control to fulfill the needs of the business with the least permissible cost incurred, while still striving to achieve the promises made to their investors. Inclusivity of the lower level personnel increased motivation, which consequentially led to innovative directives to propel the companies through revenue and cost implications constraints since they had adequate knowledge of company policies regarding the same. </w:t>
      </w:r>
    </w:p>
    <w:p w:rsidR="00833C27" w:rsidRPr="00833C27" w:rsidRDefault="00833C27" w:rsidP="00833C27">
      <w:pPr>
        <w:spacing w:after="100" w:afterAutospacing="1"/>
        <w:ind w:firstLine="720"/>
      </w:pPr>
      <w:r w:rsidRPr="00833C27">
        <w:t xml:space="preserve">Every activity carried out by an organization has cost implications tied to it. Activity-based costing is the methodology implied by organizations to calculate the totals in the cost incurred for the activities involved in the production of a product. The significance of the metric is in setting the cost of goods sold by companies and indirect expenses, which aids in assessing the business performance from the evaluation of revenues against sales. Shigaev illustrates the policies in Russia; separate accounts for activity costs and other for usual responsibility and resource accounting purposes (Shigaev, 2015). The former accounts formed the activity dictionaries and proved effectual in the formulation of strategies to solve issues encountered in cross-functional barriers. The management approach aided the business in formulating effective process operations. Both accounts served the influential incomplete understanding of how the structure and input from every personnel fit into the organizational paradigm, and thus aided in the implementation of effective and efficient protocols to the benefit of consumers and company guidelines. </w:t>
      </w:r>
    </w:p>
    <w:p w:rsidR="00005A5F" w:rsidRDefault="00833C27" w:rsidP="00833C27">
      <w:pPr>
        <w:spacing w:after="100" w:afterAutospacing="1"/>
        <w:ind w:firstLine="720"/>
      </w:pPr>
      <w:r w:rsidRPr="00833C27">
        <w:t xml:space="preserve">Stout and Propri on the other hand detail how a switch in internal system accounting for a company redefined their processes and effectively improve on forecasting and planning (Stout &amp; Propri, 2011). The authors demonstrate that accounts based costing is integral in the evaluation and promotion of business spending and may be customized to fit into the industry and business in question. </w:t>
      </w:r>
    </w:p>
    <w:p w:rsidR="00005A5F" w:rsidRDefault="00005A5F" w:rsidP="00005A5F">
      <w:pPr>
        <w:spacing w:after="100" w:afterAutospacing="1"/>
        <w:ind w:firstLine="720"/>
        <w:rPr>
          <w:b/>
        </w:rPr>
      </w:pPr>
      <w:r>
        <w:rPr>
          <w:b/>
        </w:rPr>
        <w:t>Biblical Integration</w:t>
      </w:r>
    </w:p>
    <w:p w:rsidR="00833C27" w:rsidRPr="00005A5F" w:rsidRDefault="00005A5F" w:rsidP="00A37F67">
      <w:pPr>
        <w:spacing w:after="100" w:afterAutospacing="1"/>
        <w:ind w:firstLine="720"/>
      </w:pPr>
      <w:r>
        <w:t xml:space="preserve">Proverbs 15:22 states “Without counsel plans fail, but with many advisers they succeed </w:t>
      </w:r>
      <w:r>
        <w:rPr>
          <w:rStyle w:val="selectable"/>
          <w:color w:val="000000"/>
        </w:rPr>
        <w:t>(Smith, 2019)</w:t>
      </w:r>
      <w:r>
        <w:t>.” When I think about budgeting I think about this bible verse. I believe that it’s very important to any business aspect to make sure you develop a plan. In my opinion, given your plan the more people (advisors) used the better your plan could get and limits failure. I was always taught that two minds put together are better than one.</w:t>
      </w:r>
    </w:p>
    <w:p w:rsidR="00A37F67" w:rsidRDefault="00A37F67" w:rsidP="00833C27">
      <w:pPr>
        <w:spacing w:after="100" w:afterAutospacing="1"/>
        <w:jc w:val="center"/>
        <w:rPr>
          <w:b/>
        </w:rPr>
      </w:pPr>
    </w:p>
    <w:p w:rsidR="00A37F67" w:rsidRDefault="00A37F67" w:rsidP="00833C27">
      <w:pPr>
        <w:spacing w:after="100" w:afterAutospacing="1"/>
        <w:jc w:val="center"/>
        <w:rPr>
          <w:b/>
        </w:rPr>
      </w:pPr>
    </w:p>
    <w:p w:rsidR="00A37F67" w:rsidRDefault="00A37F67" w:rsidP="00833C27">
      <w:pPr>
        <w:spacing w:after="100" w:afterAutospacing="1"/>
        <w:jc w:val="center"/>
        <w:rPr>
          <w:b/>
        </w:rPr>
      </w:pPr>
    </w:p>
    <w:p w:rsidR="00A37F67" w:rsidRDefault="00A37F67" w:rsidP="00833C27">
      <w:pPr>
        <w:spacing w:after="100" w:afterAutospacing="1"/>
        <w:jc w:val="center"/>
        <w:rPr>
          <w:b/>
        </w:rPr>
      </w:pPr>
    </w:p>
    <w:p w:rsidR="00A37F67" w:rsidRDefault="00A37F67" w:rsidP="00833C27">
      <w:pPr>
        <w:spacing w:after="100" w:afterAutospacing="1"/>
        <w:jc w:val="center"/>
        <w:rPr>
          <w:b/>
        </w:rPr>
      </w:pPr>
    </w:p>
    <w:p w:rsidR="00A37F67" w:rsidRDefault="00A37F67" w:rsidP="00833C27">
      <w:pPr>
        <w:spacing w:after="100" w:afterAutospacing="1"/>
        <w:jc w:val="center"/>
        <w:rPr>
          <w:b/>
        </w:rPr>
      </w:pPr>
    </w:p>
    <w:p w:rsidR="00A37F67" w:rsidRDefault="00A37F67" w:rsidP="00833C27">
      <w:pPr>
        <w:spacing w:after="100" w:afterAutospacing="1"/>
        <w:jc w:val="center"/>
        <w:rPr>
          <w:b/>
        </w:rPr>
      </w:pPr>
    </w:p>
    <w:p w:rsidR="00A37F67" w:rsidRDefault="00A37F67" w:rsidP="00833C27">
      <w:pPr>
        <w:spacing w:after="100" w:afterAutospacing="1"/>
        <w:jc w:val="center"/>
        <w:rPr>
          <w:b/>
        </w:rPr>
      </w:pPr>
    </w:p>
    <w:p w:rsidR="00A37F67" w:rsidRDefault="00A37F67" w:rsidP="00833C27">
      <w:pPr>
        <w:spacing w:after="100" w:afterAutospacing="1"/>
        <w:jc w:val="center"/>
        <w:rPr>
          <w:b/>
        </w:rPr>
      </w:pPr>
    </w:p>
    <w:p w:rsidR="00833C27" w:rsidRPr="00A37F67" w:rsidRDefault="00833C27" w:rsidP="00833C27">
      <w:pPr>
        <w:spacing w:after="100" w:afterAutospacing="1"/>
        <w:jc w:val="center"/>
        <w:rPr>
          <w:b/>
        </w:rPr>
      </w:pPr>
      <w:r w:rsidRPr="00A37F67">
        <w:rPr>
          <w:b/>
        </w:rPr>
        <w:t>References</w:t>
      </w:r>
    </w:p>
    <w:p w:rsidR="00833C27" w:rsidRDefault="00833C27" w:rsidP="00833C27">
      <w:pPr>
        <w:spacing w:after="100" w:afterAutospacing="1"/>
        <w:ind w:left="720" w:hanging="720"/>
      </w:pPr>
      <w:r w:rsidRPr="00833C27">
        <w:t xml:space="preserve">Alleyne, P., &amp; Weekes-Marshall, D. (2011). </w:t>
      </w:r>
      <w:r w:rsidR="000711DA">
        <w:t>A</w:t>
      </w:r>
      <w:r w:rsidR="000550A2">
        <w:t xml:space="preserve">n </w:t>
      </w:r>
      <w:r w:rsidRPr="00833C27">
        <w:t>exploratory study of management accounting practices in manufacturing companies in Barbados. International Journal of Business and Social Science, 2 (9).</w:t>
      </w:r>
    </w:p>
    <w:p w:rsidR="008118CF" w:rsidRPr="00833C27" w:rsidRDefault="008118CF" w:rsidP="00833C27">
      <w:pPr>
        <w:spacing w:after="100" w:afterAutospacing="1"/>
        <w:ind w:left="720" w:hanging="720"/>
      </w:pPr>
      <w:r>
        <w:t xml:space="preserve">Blocher, E., Stout, D., Juras, P., &amp; Smith, S. (2019). </w:t>
      </w:r>
      <w:r>
        <w:rPr>
          <w:i/>
          <w:iCs/>
        </w:rPr>
        <w:t xml:space="preserve">Cost management: A strategic emphasis </w:t>
      </w:r>
      <w:r>
        <w:t>(8</w:t>
      </w:r>
      <w:r>
        <w:rPr>
          <w:vertAlign w:val="superscript"/>
        </w:rPr>
        <w:t>th</w:t>
      </w:r>
      <w:r>
        <w:t xml:space="preserve"> ed.). New York, NY: McGraw-Hill Education.</w:t>
      </w:r>
    </w:p>
    <w:p w:rsidR="00833C27" w:rsidRPr="00833C27" w:rsidRDefault="00833C27" w:rsidP="00833C27">
      <w:pPr>
        <w:spacing w:after="100" w:afterAutospacing="1"/>
        <w:ind w:left="720" w:hanging="720"/>
      </w:pPr>
      <w:r w:rsidRPr="00833C27">
        <w:t>Shigaev, A. (2015). Accounting entries for activity-based costing system: The case of a distribution company. Procedia Economics and Finance, 24, 625-633.</w:t>
      </w:r>
    </w:p>
    <w:p w:rsidR="00833C27" w:rsidRDefault="00833C27" w:rsidP="00833C27">
      <w:pPr>
        <w:spacing w:after="100" w:afterAutospacing="1"/>
        <w:ind w:left="720" w:hanging="720"/>
      </w:pPr>
      <w:r w:rsidRPr="00833C27">
        <w:t>Siyanbola, T. T. (2013). The impact of budgeting and budgetary control on the performance of a manufacturing company in Nigeria. Journal of Business Management &amp; Social Sciences Research, 2 (12), 8-16.</w:t>
      </w:r>
    </w:p>
    <w:p w:rsidR="00005A5F" w:rsidRPr="00833C27" w:rsidRDefault="00005A5F" w:rsidP="00833C27">
      <w:pPr>
        <w:spacing w:after="100" w:afterAutospacing="1"/>
        <w:ind w:left="720" w:hanging="720"/>
      </w:pPr>
      <w:r>
        <w:rPr>
          <w:rStyle w:val="selectable"/>
          <w:color w:val="000000"/>
        </w:rPr>
        <w:t>Smith, S. (2019). What Does the Bible Say About Budgeting?. Retrieved 26 October 2019, from https://www.openbible.info/topics/budgeting.</w:t>
      </w:r>
    </w:p>
    <w:p w:rsidR="00833C27" w:rsidRPr="00833C27" w:rsidRDefault="00833C27" w:rsidP="00833C27">
      <w:pPr>
        <w:spacing w:after="100" w:afterAutospacing="1"/>
        <w:ind w:left="720" w:hanging="720"/>
      </w:pPr>
      <w:r w:rsidRPr="00833C27">
        <w:t>Stout, D. E., &amp; Propri, J. M. (2011). Implementing time-driven activity-based costing at a medium-sized electronics company. Management accounting quarterly, 12 (3), 1.</w:t>
      </w:r>
    </w:p>
    <w:p w:rsidR="00C91940" w:rsidRPr="00833C27" w:rsidRDefault="00C91940" w:rsidP="00833C27">
      <w:pPr>
        <w:spacing w:after="100" w:afterAutospacing="1"/>
      </w:pPr>
    </w:p>
    <w:sectPr w:rsidR="00C91940" w:rsidRPr="00833C27" w:rsidSect="00833C2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2F3" w:rsidRDefault="00A612F3" w:rsidP="00833C27">
      <w:pPr>
        <w:spacing w:after="0" w:line="240" w:lineRule="auto"/>
      </w:pPr>
      <w:r>
        <w:separator/>
      </w:r>
    </w:p>
  </w:endnote>
  <w:endnote w:type="continuationSeparator" w:id="0">
    <w:p w:rsidR="00A612F3" w:rsidRDefault="00A612F3" w:rsidP="00833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2F3" w:rsidRDefault="00A612F3" w:rsidP="00833C27">
      <w:pPr>
        <w:spacing w:after="0" w:line="240" w:lineRule="auto"/>
      </w:pPr>
      <w:r>
        <w:separator/>
      </w:r>
    </w:p>
  </w:footnote>
  <w:footnote w:type="continuationSeparator" w:id="0">
    <w:p w:rsidR="00A612F3" w:rsidRDefault="00A612F3" w:rsidP="00833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C27" w:rsidRDefault="00005A5F">
    <w:pPr>
      <w:pStyle w:val="Header"/>
      <w:jc w:val="right"/>
    </w:pPr>
    <w:r>
      <w:t>MASTER BUDGET</w:t>
    </w:r>
    <w:r w:rsidR="00833C27">
      <w:tab/>
    </w:r>
    <w:sdt>
      <w:sdtPr>
        <w:id w:val="1233901847"/>
        <w:docPartObj>
          <w:docPartGallery w:val="Page Numbers (Top of Page)"/>
          <w:docPartUnique/>
        </w:docPartObj>
      </w:sdtPr>
      <w:sdtEndPr/>
      <w:sdtContent>
        <w:r w:rsidR="00833C27">
          <w:tab/>
        </w:r>
        <w:r w:rsidR="00A612F3">
          <w:fldChar w:fldCharType="begin"/>
        </w:r>
        <w:r w:rsidR="00A612F3">
          <w:instrText xml:space="preserve"> PAGE   \* MERGEFORMAT </w:instrText>
        </w:r>
        <w:r w:rsidR="00A612F3">
          <w:fldChar w:fldCharType="separate"/>
        </w:r>
        <w:r w:rsidR="0003267E">
          <w:rPr>
            <w:noProof/>
          </w:rPr>
          <w:t>5</w:t>
        </w:r>
        <w:r w:rsidR="00A612F3">
          <w:rPr>
            <w:noProof/>
          </w:rPr>
          <w:fldChar w:fldCharType="end"/>
        </w:r>
      </w:sdtContent>
    </w:sdt>
  </w:p>
  <w:p w:rsidR="00833C27" w:rsidRDefault="00833C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C27" w:rsidRDefault="00833C27">
    <w:pPr>
      <w:pStyle w:val="Header"/>
      <w:jc w:val="right"/>
    </w:pPr>
    <w:r>
      <w:t xml:space="preserve">Running head: BUSINESS MANAGEMENT CONCEPTS </w:t>
    </w:r>
    <w:r>
      <w:tab/>
    </w:r>
    <w:sdt>
      <w:sdtPr>
        <w:id w:val="1233901877"/>
        <w:docPartObj>
          <w:docPartGallery w:val="Page Numbers (Top of Page)"/>
          <w:docPartUnique/>
        </w:docPartObj>
      </w:sdtPr>
      <w:sdtEndPr/>
      <w:sdtContent>
        <w:r w:rsidR="00A612F3">
          <w:fldChar w:fldCharType="begin"/>
        </w:r>
        <w:r w:rsidR="00A612F3">
          <w:instrText xml:space="preserve"> PAGE   \* MERGEFORMAT </w:instrText>
        </w:r>
        <w:r w:rsidR="00A612F3">
          <w:fldChar w:fldCharType="separate"/>
        </w:r>
        <w:r w:rsidR="0003267E">
          <w:rPr>
            <w:noProof/>
          </w:rPr>
          <w:t>1</w:t>
        </w:r>
        <w:r w:rsidR="00A612F3">
          <w:rPr>
            <w:noProof/>
          </w:rPr>
          <w:fldChar w:fldCharType="end"/>
        </w:r>
      </w:sdtContent>
    </w:sdt>
  </w:p>
  <w:p w:rsidR="00833C27" w:rsidRDefault="00833C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4B3"/>
    <w:rsid w:val="00005A5F"/>
    <w:rsid w:val="0003267E"/>
    <w:rsid w:val="000550A2"/>
    <w:rsid w:val="0006579F"/>
    <w:rsid w:val="000711DA"/>
    <w:rsid w:val="000F5A16"/>
    <w:rsid w:val="001814CA"/>
    <w:rsid w:val="0021709B"/>
    <w:rsid w:val="002F34B3"/>
    <w:rsid w:val="00365ED3"/>
    <w:rsid w:val="0050006F"/>
    <w:rsid w:val="00672647"/>
    <w:rsid w:val="00712BF2"/>
    <w:rsid w:val="00774870"/>
    <w:rsid w:val="007D714C"/>
    <w:rsid w:val="008118CF"/>
    <w:rsid w:val="00833C27"/>
    <w:rsid w:val="0084101D"/>
    <w:rsid w:val="00A37F67"/>
    <w:rsid w:val="00A41351"/>
    <w:rsid w:val="00A612F3"/>
    <w:rsid w:val="00BF1C4C"/>
    <w:rsid w:val="00C47EAD"/>
    <w:rsid w:val="00C64B80"/>
    <w:rsid w:val="00C703E2"/>
    <w:rsid w:val="00C91940"/>
    <w:rsid w:val="00E53C4E"/>
    <w:rsid w:val="00F3048B"/>
    <w:rsid w:val="00F35BCE"/>
    <w:rsid w:val="00F56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DB4E273"/>
  <w15:docId w15:val="{93083802-5BB2-46BF-9C12-3655D2E63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14CA"/>
  </w:style>
  <w:style w:type="paragraph" w:styleId="Heading1">
    <w:name w:val="heading 1"/>
    <w:basedOn w:val="Normal"/>
    <w:next w:val="Normal"/>
    <w:link w:val="Heading1Char"/>
    <w:uiPriority w:val="9"/>
    <w:qFormat/>
    <w:rsid w:val="00A4135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bidi="en-US"/>
    </w:rPr>
  </w:style>
  <w:style w:type="paragraph" w:styleId="Heading3">
    <w:name w:val="heading 3"/>
    <w:basedOn w:val="Normal"/>
    <w:next w:val="Normal"/>
    <w:link w:val="Heading3Char"/>
    <w:uiPriority w:val="9"/>
    <w:semiHidden/>
    <w:unhideWhenUsed/>
    <w:qFormat/>
    <w:rsid w:val="00005A5F"/>
    <w:pPr>
      <w:keepNext/>
      <w:keepLines/>
      <w:spacing w:before="40" w:after="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7E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7EAD"/>
    <w:rPr>
      <w:rFonts w:ascii="Tahoma" w:hAnsi="Tahoma" w:cs="Tahoma"/>
      <w:sz w:val="16"/>
      <w:szCs w:val="16"/>
    </w:rPr>
  </w:style>
  <w:style w:type="character" w:customStyle="1" w:styleId="Heading1Char">
    <w:name w:val="Heading 1 Char"/>
    <w:basedOn w:val="DefaultParagraphFont"/>
    <w:link w:val="Heading1"/>
    <w:uiPriority w:val="9"/>
    <w:rsid w:val="00A41351"/>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A41351"/>
  </w:style>
  <w:style w:type="paragraph" w:styleId="Header">
    <w:name w:val="header"/>
    <w:basedOn w:val="Normal"/>
    <w:link w:val="HeaderChar"/>
    <w:uiPriority w:val="99"/>
    <w:unhideWhenUsed/>
    <w:rsid w:val="00833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C27"/>
  </w:style>
  <w:style w:type="paragraph" w:styleId="Footer">
    <w:name w:val="footer"/>
    <w:basedOn w:val="Normal"/>
    <w:link w:val="FooterChar"/>
    <w:uiPriority w:val="99"/>
    <w:unhideWhenUsed/>
    <w:rsid w:val="00833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C27"/>
  </w:style>
  <w:style w:type="character" w:customStyle="1" w:styleId="Heading3Char">
    <w:name w:val="Heading 3 Char"/>
    <w:basedOn w:val="DefaultParagraphFont"/>
    <w:link w:val="Heading3"/>
    <w:uiPriority w:val="9"/>
    <w:semiHidden/>
    <w:rsid w:val="00005A5F"/>
    <w:rPr>
      <w:rFonts w:asciiTheme="majorHAnsi" w:eastAsiaTheme="majorEastAsia" w:hAnsiTheme="majorHAnsi" w:cstheme="majorBidi"/>
      <w:color w:val="243F60" w:themeColor="accent1" w:themeShade="7F"/>
    </w:rPr>
  </w:style>
  <w:style w:type="character" w:customStyle="1" w:styleId="selectable">
    <w:name w:val="selectable"/>
    <w:basedOn w:val="DefaultParagraphFont"/>
    <w:rsid w:val="00005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131122">
      <w:bodyDiv w:val="1"/>
      <w:marLeft w:val="0"/>
      <w:marRight w:val="0"/>
      <w:marTop w:val="0"/>
      <w:marBottom w:val="0"/>
      <w:divBdr>
        <w:top w:val="none" w:sz="0" w:space="0" w:color="auto"/>
        <w:left w:val="none" w:sz="0" w:space="0" w:color="auto"/>
        <w:bottom w:val="none" w:sz="0" w:space="0" w:color="auto"/>
        <w:right w:val="none" w:sz="0" w:space="0" w:color="auto"/>
      </w:divBdr>
      <w:divsChild>
        <w:div w:id="262811192">
          <w:marLeft w:val="0"/>
          <w:marRight w:val="0"/>
          <w:marTop w:val="0"/>
          <w:marBottom w:val="0"/>
          <w:divBdr>
            <w:top w:val="none" w:sz="0" w:space="0" w:color="auto"/>
            <w:left w:val="none" w:sz="0" w:space="0" w:color="auto"/>
            <w:bottom w:val="none" w:sz="0" w:space="0" w:color="auto"/>
            <w:right w:val="none" w:sz="0" w:space="0" w:color="auto"/>
          </w:divBdr>
        </w:div>
      </w:divsChild>
    </w:div>
    <w:div w:id="1073819940">
      <w:bodyDiv w:val="1"/>
      <w:marLeft w:val="0"/>
      <w:marRight w:val="0"/>
      <w:marTop w:val="0"/>
      <w:marBottom w:val="0"/>
      <w:divBdr>
        <w:top w:val="none" w:sz="0" w:space="0" w:color="auto"/>
        <w:left w:val="none" w:sz="0" w:space="0" w:color="auto"/>
        <w:bottom w:val="none" w:sz="0" w:space="0" w:color="auto"/>
        <w:right w:val="none" w:sz="0" w:space="0" w:color="auto"/>
      </w:divBdr>
    </w:div>
    <w:div w:id="1536458047">
      <w:bodyDiv w:val="1"/>
      <w:marLeft w:val="0"/>
      <w:marRight w:val="0"/>
      <w:marTop w:val="0"/>
      <w:marBottom w:val="0"/>
      <w:divBdr>
        <w:top w:val="none" w:sz="0" w:space="0" w:color="auto"/>
        <w:left w:val="none" w:sz="0" w:space="0" w:color="auto"/>
        <w:bottom w:val="none" w:sz="0" w:space="0" w:color="auto"/>
        <w:right w:val="none" w:sz="0" w:space="0" w:color="auto"/>
      </w:divBdr>
      <w:divsChild>
        <w:div w:id="6433894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All11</b:Tag>
    <b:SourceType>JournalArticle</b:SourceType>
    <b:Guid>{C291CE7D-BE23-4ACB-862E-3E54339F50A4}</b:Guid>
    <b:Author>
      <b:Author>
        <b:NameList>
          <b:Person>
            <b:Last>Alleyne</b:Last>
            <b:First>Philmore</b:First>
          </b:Person>
          <b:Person>
            <b:Last>Weekes-Marshall</b:Last>
            <b:First>Diana</b:First>
          </b:Person>
        </b:NameList>
      </b:Author>
    </b:Author>
    <b:Title>n exploratory study of management accounting practices in manufacturing companies in Barbados</b:Title>
    <b:Year>2011</b:Year>
    <b:JournalName>International Journal of Business and Social Science</b:JournalName>
    <b:Volume>2</b:Volume>
    <b:Issue>9</b:Issue>
    <b:RefOrder>1</b:RefOrder>
  </b:Source>
  <b:Source>
    <b:Tag>Siy13</b:Tag>
    <b:SourceType>JournalArticle</b:SourceType>
    <b:Guid>{66F4ACC2-A5CE-491B-AAD1-D81A029B43C2}</b:Guid>
    <b:Author>
      <b:Author>
        <b:NameList>
          <b:Person>
            <b:Last>Siyanbola</b:Last>
            <b:First>Trimisiu</b:First>
            <b:Middle>Tunji</b:Middle>
          </b:Person>
        </b:NameList>
      </b:Author>
    </b:Author>
    <b:Title>The impact of budgeting and budgetary control on the performance of manufacturing company in Nigeria</b:Title>
    <b:JournalName>Journal of Business Management &amp; Social Sciences Research</b:JournalName>
    <b:Year>2013</b:Year>
    <b:Pages>8-16</b:Pages>
    <b:Volume>2</b:Volume>
    <b:Issue>12</b:Issue>
    <b:RefOrder>2</b:RefOrder>
  </b:Source>
  <b:Source>
    <b:Tag>Shi15</b:Tag>
    <b:SourceType>JournalArticle</b:SourceType>
    <b:Guid>{9E900244-2731-4BC7-BB92-20D60BC42BEE}</b:Guid>
    <b:Author>
      <b:Author>
        <b:NameList>
          <b:Person>
            <b:Last>Shigaev</b:Last>
            <b:First>Anton</b:First>
          </b:Person>
        </b:NameList>
      </b:Author>
    </b:Author>
    <b:Title>Accounting entries for activity-based costing system: The case of a distribution company</b:Title>
    <b:JournalName>Procedia Economics and Finance</b:JournalName>
    <b:Year>2015</b:Year>
    <b:Pages>625-633</b:Pages>
    <b:Volume>24</b:Volume>
    <b:RefOrder>3</b:RefOrder>
  </b:Source>
  <b:Source>
    <b:Tag>Sto11</b:Tag>
    <b:SourceType>JournalArticle</b:SourceType>
    <b:Guid>{21005E63-A21B-4315-88B3-5862B56F5EE9}</b:Guid>
    <b:Author>
      <b:Author>
        <b:NameList>
          <b:Person>
            <b:Last>Stout</b:Last>
            <b:First>David</b:First>
            <b:Middle>E.</b:Middle>
          </b:Person>
          <b:Person>
            <b:Last>Propri</b:Last>
            <b:First>Joseph</b:First>
            <b:Middle>M.</b:Middle>
          </b:Person>
        </b:NameList>
      </b:Author>
    </b:Author>
    <b:Title>Implementing time-driven activity-based costing at a medium-sized electronics company</b:Title>
    <b:JournalName>Management accounting quarterly</b:JournalName>
    <b:Year>2011</b:Year>
    <b:Pages>1</b:Pages>
    <b:Volume>12</b:Volume>
    <b:Issue>3</b:Issue>
    <b:RefOrder>4</b:RefOrder>
  </b:Source>
</b:Sources>
</file>

<file path=customXml/itemProps1.xml><?xml version="1.0" encoding="utf-8"?>
<ds:datastoreItem xmlns:ds="http://schemas.openxmlformats.org/officeDocument/2006/customXml" ds:itemID="{52654C8D-87AA-4656-8210-411ED4496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852</Words>
  <Characters>4859</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Gibson, Erica N PO1 USN NAVOPSPTCEN ORL FL (USA)</cp:lastModifiedBy>
  <cp:revision>2</cp:revision>
  <dcterms:created xsi:type="dcterms:W3CDTF">2019-10-30T19:00:00Z</dcterms:created>
  <dcterms:modified xsi:type="dcterms:W3CDTF">2019-10-30T19:00:00Z</dcterms:modified>
</cp:coreProperties>
</file>